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A271" w14:textId="6084BD3F" w:rsidR="00CA4F34" w:rsidRDefault="0000000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Gmina Tarnawatka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Tarnawatka </w:t>
      </w:r>
      <w:r w:rsidR="00532546">
        <w:rPr>
          <w:rFonts w:ascii="Times New Roman" w:hAnsi="Times New Roman" w:cs="Times New Roman"/>
          <w:sz w:val="24"/>
          <w:szCs w:val="24"/>
        </w:rPr>
        <w:t>13.12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14:paraId="7BFCA0F0" w14:textId="77777777" w:rsidR="00CA4F34" w:rsidRDefault="0000000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ul. Lubelska 39</w:t>
      </w:r>
    </w:p>
    <w:p w14:paraId="25B719DD" w14:textId="77777777" w:rsidR="00CA4F34" w:rsidRDefault="0000000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22-604 Tarnawatka</w:t>
      </w:r>
    </w:p>
    <w:p w14:paraId="7C6804BB" w14:textId="77777777" w:rsidR="00CA4F34" w:rsidRDefault="00CA4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A64C8" w14:textId="77777777" w:rsidR="00CA4F34" w:rsidRDefault="00CA4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92766" w14:textId="77777777" w:rsidR="00CA4F34" w:rsidRDefault="00CA4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92641" w14:textId="2427D2E8" w:rsidR="00CA4F34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 zadane pod nazwą: </w:t>
      </w:r>
      <w:r w:rsidR="00532546" w:rsidRPr="00532546">
        <w:rPr>
          <w:rFonts w:ascii="Times New Roman" w:hAnsi="Times New Roman" w:cs="Times New Roman"/>
          <w:b/>
          <w:bCs/>
          <w:sz w:val="24"/>
          <w:szCs w:val="24"/>
        </w:rPr>
        <w:t>„Rekonstrukcja zabytkowego założenia dworskiego w Tarnawatce”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BD8047" w14:textId="77777777" w:rsidR="00CA4F34" w:rsidRDefault="00CA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F0220" w14:textId="0B46144B" w:rsidR="00CA4F34" w:rsidRDefault="0000000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Znak sprawy: IR.271.</w:t>
      </w:r>
      <w:r w:rsidR="005325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.2024.MT</w:t>
      </w:r>
    </w:p>
    <w:p w14:paraId="643179C3" w14:textId="77777777" w:rsidR="00CA4F34" w:rsidRDefault="00CA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1C82" w14:textId="77777777" w:rsidR="00CA4F34" w:rsidRDefault="00CA4F34">
      <w:pPr>
        <w:pStyle w:val="Akapitzlist"/>
        <w:ind w:left="284"/>
        <w:jc w:val="both"/>
        <w:rPr>
          <w:rFonts w:cstheme="minorHAnsi"/>
          <w:b/>
        </w:rPr>
      </w:pPr>
    </w:p>
    <w:p w14:paraId="33678BEE" w14:textId="000183DF" w:rsidR="00CA4F34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Gmina Tarnawatka działając na podstawie art. 137 ust. 1 i 2 ustawy z dnia 11 września 2019 r. (Dz. U . z 202</w:t>
      </w:r>
      <w:r w:rsidR="00532546">
        <w:rPr>
          <w:b/>
          <w:bCs/>
        </w:rPr>
        <w:t>4</w:t>
      </w:r>
      <w:r>
        <w:rPr>
          <w:b/>
          <w:bCs/>
        </w:rPr>
        <w:t xml:space="preserve"> r., poz. 1</w:t>
      </w:r>
      <w:r w:rsidR="00532546">
        <w:rPr>
          <w:b/>
          <w:bCs/>
        </w:rPr>
        <w:t>320</w:t>
      </w:r>
      <w:r>
        <w:rPr>
          <w:b/>
          <w:bCs/>
        </w:rPr>
        <w:t xml:space="preserve"> z późn. zm.) zwanej dalej „ustawą Pzp”, dokonuje zmiany SWZ,                                        a mianowicie:</w:t>
      </w:r>
    </w:p>
    <w:p w14:paraId="26700819" w14:textId="77777777" w:rsidR="00CA4F34" w:rsidRDefault="00000000">
      <w:pPr>
        <w:pStyle w:val="Akapitzlist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3F447655" w14:textId="77777777">
        <w:tc>
          <w:tcPr>
            <w:tcW w:w="8783" w:type="dxa"/>
          </w:tcPr>
          <w:p w14:paraId="32F36A5E" w14:textId="45E1F3A7" w:rsidR="00CA4F34" w:rsidRDefault="00000000">
            <w:pPr>
              <w:spacing w:before="120" w:after="12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w rozdziale </w:t>
            </w:r>
            <w:r w:rsidR="00532546">
              <w:rPr>
                <w:rFonts w:eastAsia="Calibri"/>
                <w:b/>
                <w:bCs/>
              </w:rPr>
              <w:t>III</w:t>
            </w:r>
            <w:r>
              <w:rPr>
                <w:rFonts w:eastAsia="Calibri"/>
                <w:b/>
                <w:bCs/>
              </w:rPr>
              <w:t xml:space="preserve">, pkt. </w:t>
            </w:r>
            <w:r w:rsidR="00532546">
              <w:rPr>
                <w:rFonts w:eastAsia="Calibri"/>
                <w:b/>
                <w:bCs/>
              </w:rPr>
              <w:t>10</w:t>
            </w:r>
            <w:r>
              <w:rPr>
                <w:rFonts w:eastAsia="Calibri"/>
                <w:b/>
                <w:bCs/>
              </w:rPr>
              <w:t xml:space="preserve"> SWZ przed zmianą jest:</w:t>
            </w:r>
          </w:p>
        </w:tc>
      </w:tr>
    </w:tbl>
    <w:p w14:paraId="519070CD" w14:textId="77777777" w:rsidR="00CA4F34" w:rsidRDefault="00CA4F34" w:rsidP="00532546">
      <w:pPr>
        <w:spacing w:after="0" w:line="240" w:lineRule="auto"/>
        <w:ind w:left="708" w:firstLine="1"/>
        <w:jc w:val="both"/>
        <w:rPr>
          <w:rFonts w:cstheme="minorHAnsi"/>
          <w:b/>
          <w:u w:val="single"/>
        </w:rPr>
      </w:pPr>
    </w:p>
    <w:p w14:paraId="0B660028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wymaga odbycia przez Wykonawcę wizji  lokalnej do realizacji zamówienia.</w:t>
      </w:r>
    </w:p>
    <w:p w14:paraId="620CFEC0" w14:textId="119DFE71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iż ze względu na złożoność prac objętych przedmiotowym postępowaniem przeprowadzona zostanie obowiązkowa wizja lokalna w celu zapoznania się z rzeczywistymi warunkami wykonania przedmiotu zamówienia i uwzględnienia ich w wycenie wykonania prac. Obowiązkowa wizja lokalna odbędzie się w dniu </w:t>
      </w:r>
      <w:r w:rsidRPr="000D57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FF3333"/>
          <w:sz w:val="24"/>
          <w:szCs w:val="24"/>
        </w:rPr>
        <w:t>.12.2024r. o godz. 9:00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Zamawiający zastrzega sobie prawo zmiany terminu wizji o czym poinformuje w miejscu publikacji zapytania ofertowego z odpowiednim wyprzedzeniem. Jest możliwość indywidualnego telefonicznego umówienia wizji lokalnej z Zamawiającym. </w:t>
      </w:r>
    </w:p>
    <w:p w14:paraId="2795E54B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A240C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FF3333"/>
          <w:sz w:val="28"/>
          <w:szCs w:val="28"/>
        </w:rPr>
        <w:t>Zamawiający odrzuci ofertę jeżeli zostanie złożona bez odbycia wizji lokalnej.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95A3DF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C6EBC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Zainteresowani udziałem (nie więcej niż dwie osoby ze strony jednego Wykonawcy) proszeni są o przybycie na miejsce zbiórki, tj. Urząd Gminy Tarnawatka, adres: ul. Lubelska 39, 22-604 Tarnawatka przed wyznaczonym terminem. Dojazd na koszt własny i we własnym zakresie. Przed rozpoczęciem wizji lokalnej przedstawiciele Wykonawców zobowiązani zostaną do podpisania się na liście obecności (imię, nazwisko, firma reprezentowanego Wykonawcy). Brak potwierdzonego (na liście obecności) udziału przedstawiciela danego Wykonawcy w obligatoryjnej wizji lokalnej skutkować będzie odrzuceniem złożonej w postępowaniu oferty tego Wykonawcy.</w:t>
      </w: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2EC7C7B3" w14:textId="77777777">
        <w:tc>
          <w:tcPr>
            <w:tcW w:w="8783" w:type="dxa"/>
          </w:tcPr>
          <w:p w14:paraId="2D4442EA" w14:textId="62CF7CF8" w:rsidR="00CA4F34" w:rsidRDefault="00532546" w:rsidP="0053254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III, pkt. 10 SWZ po zmianie jest:</w:t>
            </w:r>
          </w:p>
        </w:tc>
      </w:tr>
    </w:tbl>
    <w:p w14:paraId="4144FCD0" w14:textId="77777777" w:rsidR="00CA4F34" w:rsidRDefault="00CA4F34" w:rsidP="00532546">
      <w:pPr>
        <w:spacing w:after="0" w:line="240" w:lineRule="auto"/>
        <w:ind w:firstLine="709"/>
        <w:jc w:val="both"/>
      </w:pPr>
    </w:p>
    <w:p w14:paraId="1A9D1912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ind w:left="26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wymaga odbycia przez Wykonawcę wizji  lokalnej do realizacji zamówienia.</w:t>
      </w:r>
    </w:p>
    <w:p w14:paraId="17D77C4B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iż ze względu na złożoność prac objętych przedmiotowym postępowaniem przeprowadzona zostanie obowiązkowa wizja lokalna w celu zapoznania się z rzeczywistymi warunkami wykonania przedmiotu zamówienia i uwzględnienia ich w wycenie wykonania prac. Obowiązkowa wizja lokalna odbędzie się w dniu </w:t>
      </w:r>
      <w:r w:rsidRPr="000D57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FF3333"/>
          <w:sz w:val="24"/>
          <w:szCs w:val="24"/>
        </w:rPr>
        <w:t>.12.2024r. o godz. 9:00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C7F7ED" w14:textId="77777777" w:rsidR="00532546" w:rsidRPr="001F0DE9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1F0DE9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Zamawiający wyznacza dodatkowy termin wizji lokalnej na dzień 16.12.2024 r. o godz. 12:00</w:t>
      </w:r>
    </w:p>
    <w:p w14:paraId="527F1F28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zastrzega sobie prawo zmiany terminu wizji o czym poinformuje w miejscu publikacji zapytania ofertowego z odpowiednim wyprzedzeniem. Jest możliwość indywidualnego telefonicznego umówienia wizji lokalnej z Zamawiającym. </w:t>
      </w:r>
    </w:p>
    <w:p w14:paraId="71DB161F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A63C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FF3333"/>
          <w:sz w:val="28"/>
          <w:szCs w:val="28"/>
        </w:rPr>
        <w:t>Zamawiający odrzuci ofertę jeżeli zostanie złożona bez odbycia wizji lokalnej.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B2391F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60E56" w14:textId="77777777" w:rsidR="00532546" w:rsidRDefault="00532546" w:rsidP="00532546">
      <w:pPr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Zainteresowani udziałem (nie więcej niż dwie osoby ze strony jednego Wykonawcy) proszeni są o przybycie na miejsce zbiórki, tj. Urząd Gminy Tarnawatka, adres: ul. Lubelska 39, 22-604 Tarnawatka przed wyznaczonym terminem. Dojazd na koszt własny i we własnym zakresie. Przed rozpoczęciem wizji lokalnej przedstawiciele Wykonawców zobowiązani zostaną do podpisania się na liście obecności (imię, nazwisko, firma reprezentowanego Wykonawcy). Brak potwierdzonego (na liście obecności) udziału przedstawiciela danego Wykonawcy w obligatoryjnej wizji lokalnej skutkować będzie odrzuceniem złożonej w postępowaniu oferty tego Wykonawcy.</w:t>
      </w:r>
    </w:p>
    <w:p w14:paraId="0BD23052" w14:textId="77777777" w:rsidR="00CA4F34" w:rsidRDefault="00CA4F34" w:rsidP="00532546">
      <w:pPr>
        <w:spacing w:after="0" w:line="240" w:lineRule="auto"/>
        <w:ind w:firstLine="708"/>
        <w:jc w:val="both"/>
        <w:rPr>
          <w:b/>
          <w:bCs/>
          <w:color w:val="00B0F0"/>
        </w:rPr>
      </w:pP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717DB55A" w14:textId="77777777">
        <w:tc>
          <w:tcPr>
            <w:tcW w:w="8783" w:type="dxa"/>
          </w:tcPr>
          <w:p w14:paraId="1994834C" w14:textId="1D10AC7F" w:rsidR="00CA4F34" w:rsidRDefault="00000000">
            <w:pPr>
              <w:spacing w:before="120" w:after="12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14, pkt.</w:t>
            </w:r>
            <w:r w:rsidR="0053254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1  SWZ przed zmianą jest:</w:t>
            </w:r>
          </w:p>
        </w:tc>
      </w:tr>
    </w:tbl>
    <w:p w14:paraId="7EA3271E" w14:textId="77777777" w:rsidR="00CA4F34" w:rsidRDefault="00CA4F34">
      <w:pPr>
        <w:spacing w:after="0" w:line="240" w:lineRule="auto"/>
        <w:ind w:firstLine="708"/>
        <w:rPr>
          <w:b/>
          <w:bCs/>
        </w:rPr>
      </w:pPr>
    </w:p>
    <w:p w14:paraId="284F772E" w14:textId="78B366DF" w:rsidR="00532546" w:rsidRDefault="00532546" w:rsidP="00532546">
      <w:pPr>
        <w:numPr>
          <w:ilvl w:val="0"/>
          <w:numId w:val="5"/>
        </w:numPr>
        <w:spacing w:after="0" w:line="240" w:lineRule="auto"/>
        <w:ind w:left="426" w:right="-108"/>
        <w:jc w:val="both"/>
      </w:pPr>
      <w:r>
        <w:rPr>
          <w:rFonts w:ascii="Times New Roman" w:hAnsi="Times New Roman" w:cs="Times New Roman"/>
          <w:sz w:val="24"/>
          <w:szCs w:val="24"/>
        </w:rPr>
        <w:t>Wykonawca pozostaje związany ofertą do dnia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25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17 stycznia 2025 roku.</w:t>
      </w:r>
    </w:p>
    <w:p w14:paraId="01B215A6" w14:textId="77777777" w:rsidR="00CA4F34" w:rsidRDefault="00CA4F34">
      <w:pPr>
        <w:spacing w:after="0" w:line="240" w:lineRule="auto"/>
        <w:ind w:firstLine="709"/>
        <w:jc w:val="both"/>
        <w:rPr>
          <w:b/>
          <w:bCs/>
        </w:rPr>
      </w:pPr>
    </w:p>
    <w:p w14:paraId="27F52D37" w14:textId="77777777" w:rsidR="00CA4F34" w:rsidRDefault="00CA4F34">
      <w:pPr>
        <w:spacing w:after="0" w:line="240" w:lineRule="auto"/>
        <w:ind w:firstLine="709"/>
        <w:jc w:val="both"/>
        <w:rPr>
          <w:b/>
          <w:bCs/>
        </w:rPr>
      </w:pP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04C2F5F4" w14:textId="77777777">
        <w:tc>
          <w:tcPr>
            <w:tcW w:w="8783" w:type="dxa"/>
          </w:tcPr>
          <w:p w14:paraId="03D45B65" w14:textId="5A0249F7" w:rsidR="00CA4F34" w:rsidRDefault="00000000">
            <w:pPr>
              <w:spacing w:before="120" w:after="120"/>
              <w:jc w:val="both"/>
              <w:rPr>
                <w:b/>
                <w:bCs/>
              </w:rPr>
            </w:pPr>
            <w:bookmarkStart w:id="0" w:name="_Hlk175863842"/>
            <w:r>
              <w:rPr>
                <w:rFonts w:eastAsia="Calibri"/>
                <w:b/>
                <w:bCs/>
              </w:rPr>
              <w:t>w rozdziale 14, pkt. 1  SWZ po zmianie jest:</w:t>
            </w:r>
            <w:bookmarkEnd w:id="0"/>
          </w:p>
        </w:tc>
      </w:tr>
    </w:tbl>
    <w:p w14:paraId="46625753" w14:textId="77777777" w:rsidR="00CA4F34" w:rsidRDefault="00CA4F34">
      <w:pPr>
        <w:spacing w:after="0"/>
        <w:ind w:firstLine="708"/>
        <w:rPr>
          <w:b/>
          <w:bCs/>
        </w:rPr>
      </w:pPr>
    </w:p>
    <w:p w14:paraId="70380008" w14:textId="7D9589A1" w:rsidR="00532546" w:rsidRDefault="00532546" w:rsidP="00532546">
      <w:pPr>
        <w:numPr>
          <w:ilvl w:val="0"/>
          <w:numId w:val="6"/>
        </w:numPr>
        <w:spacing w:after="0" w:line="240" w:lineRule="auto"/>
        <w:ind w:left="426" w:right="-108" w:hanging="426"/>
        <w:jc w:val="both"/>
      </w:pPr>
      <w:r>
        <w:rPr>
          <w:rFonts w:ascii="Times New Roman" w:hAnsi="Times New Roman" w:cs="Times New Roman"/>
          <w:sz w:val="24"/>
          <w:szCs w:val="24"/>
        </w:rPr>
        <w:t>Wykonawca pozostaje związany ofertą do dnia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BC12F"/>
          <w:sz w:val="28"/>
          <w:szCs w:val="28"/>
        </w:rPr>
        <w:t xml:space="preserve">21 </w:t>
      </w:r>
      <w:r w:rsidRPr="006031A1">
        <w:rPr>
          <w:rFonts w:ascii="Times New Roman" w:hAnsi="Times New Roman" w:cs="Times New Roman"/>
          <w:b/>
          <w:bCs/>
          <w:color w:val="4BC12F"/>
          <w:sz w:val="28"/>
          <w:szCs w:val="28"/>
        </w:rPr>
        <w:t>stycznia 2025 roku.</w:t>
      </w:r>
    </w:p>
    <w:p w14:paraId="7A3C7ADB" w14:textId="77777777" w:rsidR="00CA4F34" w:rsidRDefault="00CA4F34">
      <w:pPr>
        <w:spacing w:after="0"/>
        <w:ind w:firstLine="708"/>
        <w:rPr>
          <w:b/>
          <w:bCs/>
        </w:rPr>
      </w:pPr>
    </w:p>
    <w:p w14:paraId="7D422674" w14:textId="77777777" w:rsidR="00CA4F34" w:rsidRDefault="00CA4F34">
      <w:pPr>
        <w:spacing w:after="0"/>
        <w:ind w:firstLine="708"/>
        <w:rPr>
          <w:b/>
          <w:bCs/>
        </w:rPr>
      </w:pP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02905BFE" w14:textId="77777777">
        <w:tc>
          <w:tcPr>
            <w:tcW w:w="8783" w:type="dxa"/>
          </w:tcPr>
          <w:p w14:paraId="6DCA3CEE" w14:textId="74DA9170" w:rsidR="00CA4F34" w:rsidRDefault="00000000">
            <w:pPr>
              <w:spacing w:before="120" w:after="12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1</w:t>
            </w:r>
            <w:r w:rsidR="00532546">
              <w:rPr>
                <w:rFonts w:eastAsia="Calibri"/>
                <w:b/>
                <w:bCs/>
              </w:rPr>
              <w:t>8</w:t>
            </w:r>
            <w:r>
              <w:rPr>
                <w:rFonts w:eastAsia="Calibri"/>
                <w:b/>
                <w:bCs/>
              </w:rPr>
              <w:t>, pkt.</w:t>
            </w:r>
            <w:r w:rsidR="00532546">
              <w:rPr>
                <w:rFonts w:eastAsia="Calibri"/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 xml:space="preserve">  SWZ przed zmianą jest:</w:t>
            </w:r>
          </w:p>
        </w:tc>
      </w:tr>
    </w:tbl>
    <w:p w14:paraId="7725D78B" w14:textId="77777777" w:rsidR="00CA4F34" w:rsidRDefault="00CA4F34">
      <w:pPr>
        <w:spacing w:after="0"/>
        <w:ind w:firstLine="708"/>
        <w:rPr>
          <w:b/>
          <w:bCs/>
        </w:rPr>
      </w:pPr>
    </w:p>
    <w:p w14:paraId="2F113601" w14:textId="77777777" w:rsidR="00532546" w:rsidRDefault="00532546" w:rsidP="00532546">
      <w:pPr>
        <w:numPr>
          <w:ilvl w:val="0"/>
          <w:numId w:val="7"/>
        </w:numPr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Ofertę należy złożyć na Platformie pod adresem: </w:t>
      </w:r>
      <w:hyperlink r:id="rId7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https://tarnawatka.ezamawiajacy.pl</w:t>
        </w:r>
      </w:hyperlink>
    </w:p>
    <w:p w14:paraId="42518660" w14:textId="1F635A23" w:rsidR="00532546" w:rsidRDefault="00532546" w:rsidP="00532546">
      <w:pPr>
        <w:ind w:firstLine="426"/>
        <w:jc w:val="both"/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w zakładce „OFERTY" </w:t>
      </w:r>
      <w:r w:rsidRPr="0053254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do dnia 19.12.2024 r. do godz. 11:00.</w:t>
      </w:r>
      <w:r w:rsidRPr="005325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DF955B4" w14:textId="77777777" w:rsidR="00CA4F34" w:rsidRDefault="00CA4F34">
      <w:pPr>
        <w:spacing w:after="120"/>
        <w:ind w:firstLine="709"/>
        <w:jc w:val="both"/>
        <w:rPr>
          <w:b/>
          <w:bCs/>
        </w:rPr>
      </w:pP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2AEDF264" w14:textId="77777777">
        <w:tc>
          <w:tcPr>
            <w:tcW w:w="8783" w:type="dxa"/>
          </w:tcPr>
          <w:p w14:paraId="4159BE7F" w14:textId="4E2B77CD" w:rsidR="00CA4F34" w:rsidRDefault="0000000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1</w:t>
            </w:r>
            <w:r w:rsidR="00532546">
              <w:rPr>
                <w:rFonts w:eastAsia="Calibri"/>
                <w:b/>
                <w:bCs/>
              </w:rPr>
              <w:t>8</w:t>
            </w:r>
            <w:r>
              <w:rPr>
                <w:rFonts w:eastAsia="Calibri"/>
                <w:b/>
                <w:bCs/>
              </w:rPr>
              <w:t xml:space="preserve">, pkt. </w:t>
            </w:r>
            <w:r w:rsidR="00532546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 xml:space="preserve">  SWZ po zmianie jest:</w:t>
            </w:r>
          </w:p>
        </w:tc>
      </w:tr>
    </w:tbl>
    <w:p w14:paraId="0578C185" w14:textId="77777777" w:rsidR="00CA4F34" w:rsidRDefault="00CA4F34">
      <w:pPr>
        <w:spacing w:after="0"/>
        <w:ind w:firstLine="708"/>
        <w:rPr>
          <w:b/>
          <w:bCs/>
        </w:rPr>
      </w:pPr>
    </w:p>
    <w:p w14:paraId="749FC0B9" w14:textId="77777777" w:rsidR="00532546" w:rsidRDefault="00532546" w:rsidP="00532546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Ofertę należy złożyć na Platformie pod adresem: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https://tarnawatka.ezamawiajacy.pl</w:t>
        </w:r>
      </w:hyperlink>
    </w:p>
    <w:p w14:paraId="2FB15D76" w14:textId="77777777" w:rsidR="00532546" w:rsidRDefault="00532546" w:rsidP="00532546">
      <w:pPr>
        <w:ind w:firstLine="426"/>
        <w:jc w:val="both"/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w zakładce „OFERTY" </w:t>
      </w:r>
      <w:r w:rsidRPr="00532546">
        <w:rPr>
          <w:rFonts w:ascii="Times New Roman" w:hAnsi="Times New Roman" w:cs="Times New Roman"/>
          <w:b/>
          <w:bCs/>
          <w:color w:val="4BC12F"/>
          <w:sz w:val="28"/>
          <w:szCs w:val="28"/>
          <w:highlight w:val="yellow"/>
        </w:rPr>
        <w:t>do dnia 23.12.2024 r. do godz. 11:00.</w:t>
      </w:r>
      <w:r w:rsidRPr="00532546">
        <w:rPr>
          <w:rFonts w:ascii="Times New Roman" w:hAnsi="Times New Roman" w:cs="Times New Roman"/>
          <w:b/>
          <w:bCs/>
          <w:color w:val="4BC12F"/>
          <w:sz w:val="24"/>
          <w:szCs w:val="24"/>
        </w:rPr>
        <w:t xml:space="preserve"> </w:t>
      </w:r>
    </w:p>
    <w:p w14:paraId="3F8B9FAB" w14:textId="77777777" w:rsidR="00CA4F34" w:rsidRDefault="00CA4F34">
      <w:pPr>
        <w:spacing w:after="0"/>
        <w:ind w:firstLine="708"/>
        <w:rPr>
          <w:b/>
          <w:bCs/>
        </w:rPr>
      </w:pPr>
    </w:p>
    <w:p w14:paraId="6A793816" w14:textId="77777777" w:rsidR="00CA4F34" w:rsidRDefault="00CA4F34">
      <w:pPr>
        <w:spacing w:after="0"/>
        <w:ind w:firstLine="708"/>
        <w:rPr>
          <w:b/>
          <w:bCs/>
        </w:rPr>
      </w:pPr>
      <w:bookmarkStart w:id="1" w:name="_Hlk175211652"/>
      <w:bookmarkEnd w:id="1"/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3AB02521" w14:textId="77777777">
        <w:tc>
          <w:tcPr>
            <w:tcW w:w="8783" w:type="dxa"/>
          </w:tcPr>
          <w:p w14:paraId="4769A372" w14:textId="0188042F" w:rsidR="00CA4F34" w:rsidRDefault="00000000">
            <w:pPr>
              <w:spacing w:before="120" w:after="12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1</w:t>
            </w:r>
            <w:r w:rsidR="00532546">
              <w:rPr>
                <w:rFonts w:eastAsia="Calibri"/>
                <w:b/>
                <w:bCs/>
              </w:rPr>
              <w:t>9</w:t>
            </w:r>
            <w:r>
              <w:rPr>
                <w:rFonts w:eastAsia="Calibri"/>
                <w:b/>
                <w:bCs/>
              </w:rPr>
              <w:t>, pkt. 1 SWZ przed zmianą jest:</w:t>
            </w:r>
          </w:p>
        </w:tc>
      </w:tr>
    </w:tbl>
    <w:p w14:paraId="128D3F3A" w14:textId="77777777" w:rsidR="00CA4F34" w:rsidRDefault="00CA4F34">
      <w:pPr>
        <w:spacing w:after="0"/>
        <w:ind w:firstLine="708"/>
        <w:rPr>
          <w:b/>
          <w:bCs/>
        </w:rPr>
      </w:pPr>
    </w:p>
    <w:p w14:paraId="5A1531F3" w14:textId="75F0482C" w:rsidR="00532546" w:rsidRDefault="00532546" w:rsidP="0053254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hanging="1004"/>
        <w:contextualSpacing w:val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Otwarcie ofert nastąpi </w:t>
      </w:r>
      <w:r w:rsidRPr="00532546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w dniu </w:t>
      </w:r>
      <w:r w:rsidR="00E21356">
        <w:rPr>
          <w:rFonts w:ascii="Times New Roman" w:hAnsi="Times New Roman"/>
          <w:b/>
          <w:color w:val="FF0000"/>
          <w:sz w:val="28"/>
          <w:szCs w:val="28"/>
          <w:highlight w:val="yellow"/>
        </w:rPr>
        <w:t>19</w:t>
      </w:r>
      <w:r w:rsidRPr="00532546">
        <w:rPr>
          <w:rFonts w:ascii="Times New Roman" w:hAnsi="Times New Roman"/>
          <w:b/>
          <w:color w:val="FF0000"/>
          <w:sz w:val="28"/>
          <w:szCs w:val="28"/>
          <w:highlight w:val="yellow"/>
        </w:rPr>
        <w:t>.12.</w:t>
      </w:r>
      <w:r w:rsidRPr="00532546"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  <w:t>2024 r., o godzinie 11:30</w:t>
      </w:r>
      <w:r w:rsidRPr="00532546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7B9B0FD3" w14:textId="77777777" w:rsidR="00CA4F34" w:rsidRDefault="00CA4F34">
      <w:pPr>
        <w:spacing w:after="0"/>
        <w:ind w:firstLine="709"/>
        <w:jc w:val="both"/>
      </w:pPr>
    </w:p>
    <w:p w14:paraId="06BB123C" w14:textId="77777777" w:rsidR="00CA4F34" w:rsidRDefault="00CA4F34">
      <w:pPr>
        <w:spacing w:after="0"/>
        <w:ind w:firstLine="709"/>
        <w:jc w:val="both"/>
      </w:pPr>
    </w:p>
    <w:tbl>
      <w:tblPr>
        <w:tblStyle w:val="Tabela-Siatka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CA4F34" w14:paraId="7BA95246" w14:textId="77777777">
        <w:tc>
          <w:tcPr>
            <w:tcW w:w="8783" w:type="dxa"/>
          </w:tcPr>
          <w:p w14:paraId="51B72F95" w14:textId="30EB5CCA" w:rsidR="00CA4F34" w:rsidRDefault="0000000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 rozdziale 1</w:t>
            </w:r>
            <w:r w:rsidR="00532546">
              <w:rPr>
                <w:rFonts w:eastAsia="Calibri"/>
                <w:b/>
                <w:bCs/>
              </w:rPr>
              <w:t>9</w:t>
            </w:r>
            <w:r>
              <w:rPr>
                <w:rFonts w:eastAsia="Calibri"/>
                <w:b/>
                <w:bCs/>
              </w:rPr>
              <w:t>, pkt. 1 SWZ po zmianie jest:</w:t>
            </w:r>
          </w:p>
        </w:tc>
      </w:tr>
    </w:tbl>
    <w:p w14:paraId="29C63DE5" w14:textId="77777777" w:rsidR="00CA4F34" w:rsidRDefault="00CA4F34">
      <w:pPr>
        <w:spacing w:after="0" w:line="240" w:lineRule="auto"/>
        <w:ind w:firstLine="708"/>
        <w:rPr>
          <w:b/>
          <w:bCs/>
        </w:rPr>
      </w:pPr>
    </w:p>
    <w:p w14:paraId="2CDDA03D" w14:textId="77777777" w:rsidR="00532546" w:rsidRPr="00532546" w:rsidRDefault="00532546" w:rsidP="00532546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426"/>
        <w:contextualSpacing w:val="0"/>
        <w:jc w:val="both"/>
        <w:rPr>
          <w:color w:val="4BC12F"/>
        </w:rPr>
      </w:pPr>
      <w:r>
        <w:rPr>
          <w:rFonts w:ascii="Times New Roman" w:hAnsi="Times New Roman"/>
          <w:b/>
          <w:sz w:val="24"/>
          <w:szCs w:val="24"/>
        </w:rPr>
        <w:t xml:space="preserve">Otwarcie ofert nastąpi </w:t>
      </w:r>
      <w:r w:rsidRPr="00532546">
        <w:rPr>
          <w:rFonts w:ascii="Times New Roman" w:hAnsi="Times New Roman"/>
          <w:b/>
          <w:color w:val="4BC12F"/>
          <w:sz w:val="28"/>
          <w:szCs w:val="28"/>
          <w:highlight w:val="yellow"/>
        </w:rPr>
        <w:t>w dniu 23.12.</w:t>
      </w:r>
      <w:r w:rsidRPr="00532546">
        <w:rPr>
          <w:rFonts w:ascii="Times New Roman" w:hAnsi="Times New Roman"/>
          <w:b/>
          <w:bCs/>
          <w:color w:val="4BC12F"/>
          <w:sz w:val="28"/>
          <w:szCs w:val="28"/>
          <w:highlight w:val="yellow"/>
        </w:rPr>
        <w:t>2024 r., o godzinie 11:30</w:t>
      </w:r>
      <w:r w:rsidRPr="00532546">
        <w:rPr>
          <w:rFonts w:ascii="Times New Roman" w:hAnsi="Times New Roman"/>
          <w:b/>
          <w:bCs/>
          <w:color w:val="4BC12F"/>
          <w:sz w:val="24"/>
          <w:szCs w:val="24"/>
        </w:rPr>
        <w:t>.</w:t>
      </w:r>
    </w:p>
    <w:p w14:paraId="35413469" w14:textId="505375DE" w:rsidR="00CA4F34" w:rsidRDefault="00000000">
      <w:pPr>
        <w:tabs>
          <w:tab w:val="left" w:pos="7710"/>
        </w:tabs>
        <w:spacing w:after="0" w:line="240" w:lineRule="auto"/>
        <w:ind w:firstLine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1847F28" w14:textId="77777777" w:rsidR="00CA4F34" w:rsidRDefault="00CA4F34">
      <w:pPr>
        <w:pStyle w:val="Akapitzlist"/>
        <w:spacing w:after="0" w:line="240" w:lineRule="auto"/>
        <w:jc w:val="both"/>
      </w:pPr>
    </w:p>
    <w:p w14:paraId="730EE14B" w14:textId="77777777" w:rsidR="00CA4F34" w:rsidRDefault="00CA4F34">
      <w:pPr>
        <w:pStyle w:val="Akapitzlist"/>
        <w:spacing w:after="0" w:line="240" w:lineRule="auto"/>
        <w:jc w:val="both"/>
      </w:pPr>
    </w:p>
    <w:p w14:paraId="1CE5EA31" w14:textId="77777777" w:rsidR="00CA4F34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Zamawiający informuje, że zmiany SWZ stają się integralną częścią specyfikacji warunków zamówienia i będą wiążące przy składaniu ofert.</w:t>
      </w:r>
    </w:p>
    <w:p w14:paraId="3B561BAA" w14:textId="77777777" w:rsidR="00CA4F34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Jednocześnie Zamawiający informuje, iż pozostała treść Specyfikacji Warunków Zamówienia pozostaje bez zmian. </w:t>
      </w:r>
    </w:p>
    <w:p w14:paraId="717015A2" w14:textId="77777777" w:rsidR="00CA4F34" w:rsidRDefault="00CA4F34">
      <w:pPr>
        <w:pStyle w:val="Akapitzlist"/>
        <w:ind w:left="284"/>
        <w:jc w:val="both"/>
        <w:rPr>
          <w:b/>
          <w:bCs/>
        </w:rPr>
      </w:pPr>
    </w:p>
    <w:p w14:paraId="73FACFA0" w14:textId="77777777" w:rsidR="00CA4F34" w:rsidRDefault="00000000">
      <w:pPr>
        <w:ind w:firstLine="284"/>
        <w:jc w:val="both"/>
      </w:pPr>
      <w:r>
        <w:t xml:space="preserve">W załączeniu: </w:t>
      </w:r>
    </w:p>
    <w:p w14:paraId="77FC1CFD" w14:textId="3E3B291C" w:rsidR="00CA4F34" w:rsidRDefault="00000000">
      <w:pPr>
        <w:pStyle w:val="Akapitzlist"/>
        <w:numPr>
          <w:ilvl w:val="0"/>
          <w:numId w:val="2"/>
        </w:numPr>
        <w:jc w:val="both"/>
      </w:pPr>
      <w:r>
        <w:t xml:space="preserve">SWZ – tekst jednolity </w:t>
      </w:r>
      <w:r w:rsidR="00532546">
        <w:t>po zmianie z 13.12.2024</w:t>
      </w:r>
      <w:r>
        <w:t xml:space="preserve"> r</w:t>
      </w:r>
    </w:p>
    <w:p w14:paraId="1DF11D75" w14:textId="77777777" w:rsidR="00CA4F34" w:rsidRDefault="00CA4F34">
      <w:pPr>
        <w:ind w:left="284"/>
        <w:jc w:val="both"/>
      </w:pPr>
    </w:p>
    <w:sectPr w:rsidR="00CA4F3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E348" w14:textId="77777777" w:rsidR="008152D0" w:rsidRDefault="008152D0">
      <w:pPr>
        <w:spacing w:after="0" w:line="240" w:lineRule="auto"/>
      </w:pPr>
      <w:r>
        <w:separator/>
      </w:r>
    </w:p>
  </w:endnote>
  <w:endnote w:type="continuationSeparator" w:id="0">
    <w:p w14:paraId="676750C1" w14:textId="77777777" w:rsidR="008152D0" w:rsidRDefault="0081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001751"/>
      <w:docPartObj>
        <w:docPartGallery w:val="Page Numbers (Top of Page)"/>
        <w:docPartUnique/>
      </w:docPartObj>
    </w:sdtPr>
    <w:sdtContent>
      <w:p w14:paraId="6C852CD9" w14:textId="77777777" w:rsidR="00CA4F34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C166696" w14:textId="77777777" w:rsidR="00CA4F34" w:rsidRDefault="00CA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0E18" w14:textId="77777777" w:rsidR="008152D0" w:rsidRDefault="008152D0">
      <w:pPr>
        <w:spacing w:after="0" w:line="240" w:lineRule="auto"/>
      </w:pPr>
      <w:r>
        <w:separator/>
      </w:r>
    </w:p>
  </w:footnote>
  <w:footnote w:type="continuationSeparator" w:id="0">
    <w:p w14:paraId="4E08BA4D" w14:textId="77777777" w:rsidR="008152D0" w:rsidRDefault="0081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>
        <w:b w:val="0"/>
        <w:color w:val="000000"/>
      </w:rPr>
    </w:lvl>
  </w:abstractNum>
  <w:abstractNum w:abstractNumId="4" w15:restartNumberingAfterBreak="0">
    <w:nsid w:val="213F2F82"/>
    <w:multiLevelType w:val="multilevel"/>
    <w:tmpl w:val="A3F2283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E76AEB"/>
    <w:multiLevelType w:val="multilevel"/>
    <w:tmpl w:val="081A494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3B527D83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>
        <w:b w:val="0"/>
        <w:color w:val="000000"/>
      </w:rPr>
    </w:lvl>
  </w:abstractNum>
  <w:abstractNum w:abstractNumId="7" w15:restartNumberingAfterBreak="0">
    <w:nsid w:val="3E214BA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46417382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5AAF3AFD"/>
    <w:multiLevelType w:val="multilevel"/>
    <w:tmpl w:val="7194B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0143866">
    <w:abstractNumId w:val="4"/>
  </w:num>
  <w:num w:numId="2" w16cid:durableId="1335915486">
    <w:abstractNumId w:val="5"/>
  </w:num>
  <w:num w:numId="3" w16cid:durableId="45643945">
    <w:abstractNumId w:val="9"/>
  </w:num>
  <w:num w:numId="4" w16cid:durableId="508452102">
    <w:abstractNumId w:val="0"/>
  </w:num>
  <w:num w:numId="5" w16cid:durableId="1319305273">
    <w:abstractNumId w:val="2"/>
  </w:num>
  <w:num w:numId="6" w16cid:durableId="488443063">
    <w:abstractNumId w:val="7"/>
  </w:num>
  <w:num w:numId="7" w16cid:durableId="559706092">
    <w:abstractNumId w:val="1"/>
  </w:num>
  <w:num w:numId="8" w16cid:durableId="302198214">
    <w:abstractNumId w:val="8"/>
  </w:num>
  <w:num w:numId="9" w16cid:durableId="942225149">
    <w:abstractNumId w:val="3"/>
  </w:num>
  <w:num w:numId="10" w16cid:durableId="1674339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34"/>
    <w:rsid w:val="004B5210"/>
    <w:rsid w:val="00532546"/>
    <w:rsid w:val="008152D0"/>
    <w:rsid w:val="00A26A11"/>
    <w:rsid w:val="00CA4F34"/>
    <w:rsid w:val="00E21356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D32"/>
  <w15:docId w15:val="{D22050CA-5EC6-422D-B349-B22EF431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750A"/>
  </w:style>
  <w:style w:type="character" w:customStyle="1" w:styleId="StopkaZnak">
    <w:name w:val="Stopka Znak"/>
    <w:basedOn w:val="Domylnaczcionkaakapitu"/>
    <w:link w:val="Stopka"/>
    <w:uiPriority w:val="99"/>
    <w:qFormat/>
    <w:rsid w:val="0024750A"/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3F629E"/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475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24750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75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3F629E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3B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32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nawatka.ezamawiajac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nawatka.ezamawiajac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Marek</cp:lastModifiedBy>
  <cp:revision>9</cp:revision>
  <dcterms:created xsi:type="dcterms:W3CDTF">2024-09-09T08:59:00Z</dcterms:created>
  <dcterms:modified xsi:type="dcterms:W3CDTF">2024-12-13T10:08:00Z</dcterms:modified>
  <dc:language>pl-PL</dc:language>
</cp:coreProperties>
</file>